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工业4.0背景下的质量管理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  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 xml:space="preserve">北京中质协卓越培训有限公司 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</w:t>
            </w:r>
            <w:r>
              <w:rPr>
                <w:rFonts w:hint="eastAsia" w:ascii="宋体" w:hAnsi="宋体"/>
                <w:sz w:val="24"/>
              </w:rPr>
              <w:t>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left="420"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left="42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641C2"/>
    <w:rsid w:val="52A64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2017-10-09T07:58:00Z</dcterms:created>
  <dc:creator>wufan</dc:creator>
  <cp:lastModifiedBy>wufan</cp:lastModifiedBy>
  <dcterms:modified xsi:type="dcterms:W3CDTF">2017-10-09T07:58:14Z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