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基于相关方需求的战略管理和卓越过程管理国际研修班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培训费：会员企业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</w:rPr>
              <w:t>课程A：3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 xml:space="preserve">00元/人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</w:rPr>
              <w:t>课程</w:t>
            </w:r>
            <w:r>
              <w:rPr>
                <w:rFonts w:ascii="宋体" w:hAnsi="宋体"/>
                <w:b/>
                <w:sz w:val="24"/>
              </w:rPr>
              <w:t>B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000元/人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</w:rPr>
              <w:t>课程A</w:t>
            </w:r>
            <w:r>
              <w:rPr>
                <w:rFonts w:ascii="宋体" w:hAnsi="宋体"/>
                <w:b/>
                <w:sz w:val="24"/>
              </w:rPr>
              <w:t>+B</w:t>
            </w:r>
            <w:r>
              <w:rPr>
                <w:rFonts w:hint="eastAsia" w:ascii="宋体" w:hAnsi="宋体"/>
                <w:b/>
                <w:sz w:val="24"/>
              </w:rPr>
              <w:t>：5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00元/人；</w:t>
            </w:r>
          </w:p>
          <w:p>
            <w:pPr>
              <w:ind w:firstLine="964" w:firstLineChars="4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非会员企业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</w:rPr>
              <w:t xml:space="preserve">课程A：3500元/人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</w:rPr>
              <w:t>课程</w:t>
            </w:r>
            <w:r>
              <w:rPr>
                <w:rFonts w:ascii="宋体" w:hAnsi="宋体"/>
                <w:b/>
                <w:sz w:val="24"/>
              </w:rPr>
              <w:t>B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500元/人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</w:rPr>
              <w:t>课程A</w:t>
            </w:r>
            <w:r>
              <w:rPr>
                <w:rFonts w:ascii="宋体" w:hAnsi="宋体"/>
                <w:b/>
                <w:sz w:val="24"/>
              </w:rPr>
              <w:t>+B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ascii="宋体" w:hAnsi="宋体"/>
                <w:b/>
                <w:sz w:val="24"/>
              </w:rPr>
              <w:t>60</w:t>
            </w:r>
            <w:r>
              <w:rPr>
                <w:rFonts w:hint="eastAsia" w:ascii="宋体" w:hAnsi="宋体"/>
                <w:b/>
                <w:sz w:val="24"/>
              </w:rPr>
              <w:t>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5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328C"/>
    <w:rsid w:val="0AFD3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2019-03-22T07:06:00Z</dcterms:created>
  <dc:creator>吴璠</dc:creator>
  <cp:lastModifiedBy>吴璠</cp:lastModifiedBy>
  <dcterms:modified xsi:type="dcterms:W3CDTF">2019-03-22T07:07:09Z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