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6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QC</w:t>
            </w:r>
            <w:r>
              <w:rPr>
                <w:rFonts w:hint="eastAsia" w:ascii="宋体" w:hAnsi="宋体"/>
                <w:b/>
                <w:sz w:val="24"/>
              </w:rPr>
              <w:t>小组组长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2400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非会员企业2600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前，将填写的回执表发送邮件至本部。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     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邮箱：</w:t>
      </w:r>
      <w:r>
        <w:fldChar w:fldCharType="begin"/>
      </w:r>
      <w:r>
        <w:instrText xml:space="preserve"> HYPERLINK "mailto:zzzy@caq.org.cn" </w:instrText>
      </w:r>
      <w:r>
        <w:fldChar w:fldCharType="separate"/>
      </w:r>
      <w:r>
        <w:rPr>
          <w:rFonts w:hint="eastAsia" w:ascii="宋体" w:hAnsi="宋体"/>
          <w:sz w:val="24"/>
        </w:rPr>
        <w:t>zzzy@caq.org.cn</w:t>
      </w:r>
      <w:r>
        <w:rPr>
          <w:rFonts w:hint="eastAsia" w:ascii="宋体" w:hAnsi="宋体"/>
          <w:sz w:val="24"/>
        </w:rPr>
        <w:fldChar w:fldCharType="end"/>
      </w:r>
    </w:p>
    <w:p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numPr>
        <w:ilvl w:val="0"/>
        <w:numId w:val="1"/>
      </w:numPr>
      <w:rPr>
        <w:rStyle w:val="8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8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8"/>
        <w:rFonts w:hint="eastAsia" w:ascii="Times New Roman" w:hAnsi="Times New Roman"/>
        <w:sz w:val="24"/>
        <w:szCs w:val="24"/>
      </w:rPr>
      <w:t>—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E"/>
    <w:rsid w:val="001A5DAF"/>
    <w:rsid w:val="00234CC8"/>
    <w:rsid w:val="0024024B"/>
    <w:rsid w:val="0024397A"/>
    <w:rsid w:val="004665A8"/>
    <w:rsid w:val="004C1BE8"/>
    <w:rsid w:val="004E0044"/>
    <w:rsid w:val="00542353"/>
    <w:rsid w:val="00577DBD"/>
    <w:rsid w:val="00626087"/>
    <w:rsid w:val="006B1FE8"/>
    <w:rsid w:val="006C417E"/>
    <w:rsid w:val="007C2786"/>
    <w:rsid w:val="0081705D"/>
    <w:rsid w:val="00931F0D"/>
    <w:rsid w:val="00A12E8C"/>
    <w:rsid w:val="00AE7A99"/>
    <w:rsid w:val="00B21748"/>
    <w:rsid w:val="00BE263A"/>
    <w:rsid w:val="00C851D8"/>
    <w:rsid w:val="00DD2D83"/>
    <w:rsid w:val="00E176AC"/>
    <w:rsid w:val="00E327FB"/>
    <w:rsid w:val="00E35183"/>
    <w:rsid w:val="00EA1151"/>
    <w:rsid w:val="00F04AA2"/>
    <w:rsid w:val="19BA18A2"/>
    <w:rsid w:val="1AD7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7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762</Words>
  <Characters>863</Characters>
  <Lines>95</Lines>
  <Paragraphs>90</Paragraphs>
  <TotalTime>11</TotalTime>
  <ScaleCrop>false</ScaleCrop>
  <LinksUpToDate>false</LinksUpToDate>
  <CharactersWithSpaces>1535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2014-01-09T08:45:00Z</cp:lastPrinted>
  <dcterms:modified xsi:type="dcterms:W3CDTF">2021-05-13T06:40:56Z</dcterms:modified>
  <dc:title>中国质协字〔2014〕1号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4FE61832619540CA820B413D41171012</vt:lpwstr>
  </property>
</Properties>
</file>